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F47222" w14:paraId="1B02B230" w14:textId="77777777" w:rsidTr="00A76156">
        <w:tc>
          <w:tcPr>
            <w:tcW w:w="3396" w:type="dxa"/>
            <w:hideMark/>
          </w:tcPr>
          <w:p w14:paraId="21783129" w14:textId="18A2B7DE" w:rsidR="00F47222" w:rsidRDefault="009E3BDF">
            <w:pPr>
              <w:ind w:left="603" w:right="-541"/>
              <w:rPr>
                <w:sz w:val="28"/>
                <w:szCs w:val="28"/>
                <w:lang w:val="kk-KZ"/>
              </w:rPr>
            </w:pPr>
            <w:bookmarkStart w:id="0" w:name="_Hlk198651950"/>
            <w:r>
              <w:rPr>
                <w:sz w:val="28"/>
                <w:szCs w:val="28"/>
                <w:lang w:val="kk-KZ"/>
              </w:rPr>
              <w:t>Б</w:t>
            </w:r>
            <w:proofErr w:type="spellStart"/>
            <w:r w:rsidR="0094496E">
              <w:rPr>
                <w:sz w:val="28"/>
                <w:szCs w:val="28"/>
              </w:rPr>
              <w:t>ұйры</w:t>
            </w:r>
            <w:proofErr w:type="spellEnd"/>
            <w:r>
              <w:rPr>
                <w:sz w:val="28"/>
                <w:szCs w:val="28"/>
                <w:lang w:val="kk-KZ"/>
              </w:rPr>
              <w:t>ққ</w:t>
            </w:r>
            <w:r w:rsidR="0094496E">
              <w:rPr>
                <w:sz w:val="28"/>
                <w:szCs w:val="28"/>
              </w:rPr>
              <w:t xml:space="preserve">а </w:t>
            </w:r>
            <w:r w:rsidR="0094496E">
              <w:rPr>
                <w:sz w:val="28"/>
                <w:szCs w:val="28"/>
                <w:lang w:val="kk-KZ"/>
              </w:rPr>
              <w:t>қосымша</w:t>
            </w:r>
          </w:p>
        </w:tc>
      </w:tr>
      <w:bookmarkEnd w:id="0"/>
    </w:tbl>
    <w:p w14:paraId="517A8911" w14:textId="77777777" w:rsidR="00F47222" w:rsidRDefault="00F47222" w:rsidP="00C33274">
      <w:pPr>
        <w:rPr>
          <w:sz w:val="28"/>
          <w:szCs w:val="28"/>
          <w:lang w:val="kk-KZ"/>
        </w:rPr>
      </w:pPr>
    </w:p>
    <w:p w14:paraId="64E942C4" w14:textId="77777777" w:rsidR="00C33274" w:rsidRDefault="00C33274" w:rsidP="00C33274">
      <w:pPr>
        <w:rPr>
          <w:sz w:val="28"/>
          <w:szCs w:val="28"/>
          <w:lang w:val="kk-KZ"/>
        </w:rPr>
      </w:pPr>
    </w:p>
    <w:p w14:paraId="63B34120" w14:textId="77777777" w:rsidR="00C33274" w:rsidRDefault="00C33274" w:rsidP="00C33274">
      <w:pPr>
        <w:ind w:left="5954"/>
        <w:jc w:val="center"/>
        <w:rPr>
          <w:color w:val="000000"/>
          <w:sz w:val="28"/>
          <w:szCs w:val="28"/>
          <w:shd w:val="clear" w:color="auto" w:fill="FFFFFF"/>
          <w:lang w:val="kk-KZ"/>
        </w:rPr>
      </w:pPr>
      <w:r w:rsidRPr="00C33274">
        <w:rPr>
          <w:color w:val="000000"/>
          <w:sz w:val="28"/>
          <w:szCs w:val="28"/>
          <w:shd w:val="clear" w:color="auto" w:fill="FFFFFF"/>
          <w:lang w:val="kk-KZ"/>
        </w:rPr>
        <w:t>Қазақстан Республикасы</w:t>
      </w:r>
      <w:r w:rsidRPr="00C33274">
        <w:rPr>
          <w:color w:val="000000"/>
          <w:sz w:val="28"/>
          <w:szCs w:val="28"/>
          <w:lang w:val="kk-KZ"/>
        </w:rPr>
        <w:br/>
      </w:r>
      <w:r w:rsidRPr="00C33274">
        <w:rPr>
          <w:color w:val="000000"/>
          <w:sz w:val="28"/>
          <w:szCs w:val="28"/>
          <w:shd w:val="clear" w:color="auto" w:fill="FFFFFF"/>
          <w:lang w:val="kk-KZ"/>
        </w:rPr>
        <w:t>Қаржы министрінің</w:t>
      </w:r>
      <w:r w:rsidRPr="00C33274">
        <w:rPr>
          <w:color w:val="000000"/>
          <w:sz w:val="28"/>
          <w:szCs w:val="28"/>
          <w:lang w:val="kk-KZ"/>
        </w:rPr>
        <w:br/>
      </w:r>
      <w:r w:rsidRPr="00C33274">
        <w:rPr>
          <w:color w:val="000000"/>
          <w:sz w:val="28"/>
          <w:szCs w:val="28"/>
          <w:shd w:val="clear" w:color="auto" w:fill="FFFFFF"/>
          <w:lang w:val="kk-KZ"/>
        </w:rPr>
        <w:t>2015 жылғы 26 наурыздағы</w:t>
      </w:r>
      <w:r w:rsidRPr="00C33274">
        <w:rPr>
          <w:color w:val="000000"/>
          <w:sz w:val="28"/>
          <w:szCs w:val="28"/>
          <w:lang w:val="kk-KZ"/>
        </w:rPr>
        <w:br/>
      </w:r>
      <w:r w:rsidRPr="00C33274">
        <w:rPr>
          <w:color w:val="000000"/>
          <w:sz w:val="28"/>
          <w:szCs w:val="28"/>
          <w:shd w:val="clear" w:color="auto" w:fill="FFFFFF"/>
          <w:lang w:val="kk-KZ"/>
        </w:rPr>
        <w:t>№ 204 бұйрығымен</w:t>
      </w:r>
      <w:r w:rsidRPr="00C33274">
        <w:rPr>
          <w:color w:val="000000"/>
          <w:sz w:val="28"/>
          <w:szCs w:val="28"/>
          <w:lang w:val="kk-KZ"/>
        </w:rPr>
        <w:br/>
      </w:r>
      <w:r w:rsidRPr="00C33274">
        <w:rPr>
          <w:color w:val="000000"/>
          <w:sz w:val="28"/>
          <w:szCs w:val="28"/>
          <w:shd w:val="clear" w:color="auto" w:fill="FFFFFF"/>
          <w:lang w:val="kk-KZ"/>
        </w:rPr>
        <w:t>бекітілген</w:t>
      </w:r>
    </w:p>
    <w:p w14:paraId="6ED6665A" w14:textId="77777777" w:rsidR="00C33274" w:rsidRDefault="00C33274" w:rsidP="00C33274">
      <w:pPr>
        <w:rPr>
          <w:color w:val="000000"/>
          <w:sz w:val="28"/>
          <w:szCs w:val="28"/>
          <w:shd w:val="clear" w:color="auto" w:fill="FFFFFF"/>
          <w:lang w:val="kk-KZ"/>
        </w:rPr>
      </w:pPr>
    </w:p>
    <w:p w14:paraId="322182F5" w14:textId="77777777" w:rsidR="00C33274" w:rsidRDefault="00C33274" w:rsidP="00C33274">
      <w:pPr>
        <w:rPr>
          <w:color w:val="000000"/>
          <w:sz w:val="28"/>
          <w:szCs w:val="28"/>
          <w:shd w:val="clear" w:color="auto" w:fill="FFFFFF"/>
          <w:lang w:val="kk-KZ"/>
        </w:rPr>
      </w:pPr>
    </w:p>
    <w:p w14:paraId="4AA9B902" w14:textId="77777777" w:rsidR="00C33274" w:rsidRPr="00C33274" w:rsidRDefault="00C33274" w:rsidP="00C33274">
      <w:pPr>
        <w:pStyle w:val="a8"/>
        <w:jc w:val="center"/>
        <w:rPr>
          <w:rFonts w:ascii="Times New Roman" w:hAnsi="Times New Roman"/>
          <w:b/>
          <w:sz w:val="28"/>
          <w:szCs w:val="28"/>
          <w:lang w:val="kk-KZ"/>
        </w:rPr>
      </w:pPr>
      <w:r w:rsidRPr="00C33274">
        <w:rPr>
          <w:rFonts w:ascii="Times New Roman" w:hAnsi="Times New Roman"/>
          <w:b/>
          <w:sz w:val="28"/>
          <w:szCs w:val="28"/>
          <w:lang w:val="kk-KZ"/>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w:t>
      </w:r>
    </w:p>
    <w:p w14:paraId="6C2B70EB" w14:textId="77777777" w:rsidR="00C33274" w:rsidRPr="00C33274" w:rsidRDefault="00C33274" w:rsidP="00C33274">
      <w:pPr>
        <w:pStyle w:val="a8"/>
        <w:jc w:val="center"/>
        <w:rPr>
          <w:rFonts w:ascii="Times New Roman" w:hAnsi="Times New Roman"/>
          <w:b/>
          <w:sz w:val="28"/>
          <w:szCs w:val="28"/>
          <w:lang w:val="kk-KZ"/>
        </w:rPr>
      </w:pPr>
    </w:p>
    <w:p w14:paraId="5997D67D" w14:textId="77777777" w:rsidR="00C33274" w:rsidRPr="00C33274" w:rsidRDefault="00C33274" w:rsidP="00C33274">
      <w:pPr>
        <w:pStyle w:val="a8"/>
        <w:jc w:val="center"/>
        <w:rPr>
          <w:rFonts w:ascii="Times New Roman" w:hAnsi="Times New Roman"/>
          <w:b/>
          <w:sz w:val="28"/>
          <w:szCs w:val="28"/>
          <w:lang w:val="kk-KZ"/>
        </w:rPr>
      </w:pPr>
    </w:p>
    <w:p w14:paraId="310C61A3" w14:textId="77777777" w:rsidR="00C33274" w:rsidRDefault="00C33274" w:rsidP="00C33274">
      <w:pPr>
        <w:pStyle w:val="a8"/>
        <w:jc w:val="center"/>
        <w:rPr>
          <w:rFonts w:ascii="Times New Roman" w:hAnsi="Times New Roman"/>
          <w:b/>
          <w:sz w:val="28"/>
          <w:szCs w:val="28"/>
          <w:lang w:val="kk-KZ"/>
        </w:rPr>
      </w:pPr>
      <w:r w:rsidRPr="009E3BDF">
        <w:rPr>
          <w:rFonts w:ascii="Times New Roman" w:hAnsi="Times New Roman"/>
          <w:b/>
          <w:sz w:val="28"/>
          <w:szCs w:val="28"/>
          <w:lang w:val="kk-KZ"/>
        </w:rPr>
        <w:t>1-тарау. Жалпы ережелер</w:t>
      </w:r>
    </w:p>
    <w:p w14:paraId="430A7717" w14:textId="77777777" w:rsidR="00C33274" w:rsidRPr="00C33274" w:rsidRDefault="00C33274" w:rsidP="00C33274">
      <w:pPr>
        <w:pStyle w:val="a8"/>
        <w:jc w:val="center"/>
        <w:rPr>
          <w:rFonts w:ascii="Times New Roman" w:hAnsi="Times New Roman"/>
          <w:sz w:val="28"/>
          <w:szCs w:val="28"/>
          <w:lang w:val="kk-KZ"/>
        </w:rPr>
      </w:pPr>
    </w:p>
    <w:p w14:paraId="03879523" w14:textId="77777777" w:rsidR="00C33274" w:rsidRPr="00C33274" w:rsidRDefault="00C33274" w:rsidP="00C33274">
      <w:pPr>
        <w:pStyle w:val="a8"/>
        <w:ind w:firstLine="709"/>
        <w:jc w:val="both"/>
        <w:rPr>
          <w:rFonts w:ascii="Times New Roman" w:hAnsi="Times New Roman"/>
          <w:bCs/>
          <w:sz w:val="28"/>
          <w:szCs w:val="28"/>
          <w:lang w:val="kk-KZ"/>
        </w:rPr>
      </w:pPr>
      <w:r w:rsidRPr="00C33274">
        <w:rPr>
          <w:rFonts w:ascii="Times New Roman" w:hAnsi="Times New Roman"/>
          <w:sz w:val="28"/>
          <w:szCs w:val="28"/>
          <w:lang w:val="kk-KZ"/>
        </w:rPr>
        <w:t>1. Осы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w:t>
      </w:r>
      <w:r>
        <w:rPr>
          <w:rFonts w:ascii="Times New Roman" w:hAnsi="Times New Roman"/>
          <w:sz w:val="28"/>
          <w:szCs w:val="28"/>
          <w:lang w:val="kk-KZ"/>
        </w:rPr>
        <w:t>далары (бұдан әрі – Қағидалар) «</w:t>
      </w:r>
      <w:r w:rsidRPr="00C33274">
        <w:rPr>
          <w:rFonts w:ascii="Times New Roman" w:hAnsi="Times New Roman"/>
          <w:sz w:val="28"/>
          <w:szCs w:val="28"/>
          <w:lang w:val="kk-KZ"/>
        </w:rPr>
        <w:t>Атқарушылық іс жүргізу және сот ор</w:t>
      </w:r>
      <w:r>
        <w:rPr>
          <w:rFonts w:ascii="Times New Roman" w:hAnsi="Times New Roman"/>
          <w:sz w:val="28"/>
          <w:szCs w:val="28"/>
          <w:lang w:val="kk-KZ"/>
        </w:rPr>
        <w:t>ындаушыларының мәртебесі туралы»</w:t>
      </w:r>
      <w:r w:rsidRPr="00C33274">
        <w:rPr>
          <w:rFonts w:ascii="Times New Roman" w:hAnsi="Times New Roman"/>
          <w:sz w:val="28"/>
          <w:szCs w:val="28"/>
          <w:lang w:val="kk-KZ"/>
        </w:rPr>
        <w:t xml:space="preserve"> Қазақстан Республикасы Заңының (бұдан әрі – Атқарушылық іс жүргізу туралы заң) 6-бабы 3-1-тармағына сәйкес әзірленді және сот актілері бойынша міндеттемелердің уақтылы орындалуын</w:t>
      </w:r>
      <w:r>
        <w:rPr>
          <w:rFonts w:ascii="Times New Roman" w:hAnsi="Times New Roman"/>
          <w:sz w:val="28"/>
          <w:szCs w:val="28"/>
          <w:lang w:val="kk-KZ"/>
        </w:rPr>
        <w:t xml:space="preserve"> қамтамасыз ету мақсатында 010 «</w:t>
      </w:r>
      <w:r w:rsidRPr="00C33274">
        <w:rPr>
          <w:rFonts w:ascii="Times New Roman" w:hAnsi="Times New Roman"/>
          <w:sz w:val="28"/>
          <w:szCs w:val="28"/>
          <w:lang w:val="kk-KZ"/>
        </w:rPr>
        <w:t xml:space="preserve">Қазақстан </w:t>
      </w:r>
      <w:r>
        <w:rPr>
          <w:rFonts w:ascii="Times New Roman" w:hAnsi="Times New Roman"/>
          <w:sz w:val="28"/>
          <w:szCs w:val="28"/>
          <w:lang w:val="kk-KZ"/>
        </w:rPr>
        <w:t>Республикасы Үкіметінің резерві»</w:t>
      </w:r>
      <w:r w:rsidRPr="00C33274">
        <w:rPr>
          <w:rFonts w:ascii="Times New Roman" w:hAnsi="Times New Roman"/>
          <w:sz w:val="28"/>
          <w:szCs w:val="28"/>
          <w:lang w:val="kk-KZ"/>
        </w:rPr>
        <w:t xml:space="preserve"> республикалық бюджеттік бағдарламасының (бұдан әрі – бюджеттік бағдарлама) шеңберінде сот актілерін орындаудың бірыңғай тәртібін белгілейді.</w:t>
      </w:r>
    </w:p>
    <w:p w14:paraId="037102C9" w14:textId="77777777" w:rsidR="00C33274" w:rsidRPr="00C33274" w:rsidRDefault="00C33274" w:rsidP="00C33274">
      <w:pPr>
        <w:pStyle w:val="a8"/>
        <w:ind w:firstLine="709"/>
        <w:jc w:val="both"/>
        <w:rPr>
          <w:rFonts w:ascii="Times New Roman" w:hAnsi="Times New Roman"/>
          <w:sz w:val="28"/>
          <w:szCs w:val="28"/>
          <w:lang w:val="kk-KZ"/>
        </w:rPr>
      </w:pPr>
    </w:p>
    <w:p w14:paraId="21848CCC" w14:textId="77777777" w:rsidR="00C33274" w:rsidRPr="00C33274" w:rsidRDefault="00C33274" w:rsidP="00C33274">
      <w:pPr>
        <w:pStyle w:val="a8"/>
        <w:jc w:val="both"/>
        <w:rPr>
          <w:rFonts w:ascii="Times New Roman" w:hAnsi="Times New Roman"/>
          <w:sz w:val="28"/>
          <w:szCs w:val="28"/>
          <w:lang w:val="kk-KZ"/>
        </w:rPr>
      </w:pPr>
    </w:p>
    <w:p w14:paraId="751A354A" w14:textId="77777777" w:rsidR="00C33274" w:rsidRPr="00C33274" w:rsidRDefault="00C33274" w:rsidP="00C33274">
      <w:pPr>
        <w:pStyle w:val="a8"/>
        <w:jc w:val="center"/>
        <w:rPr>
          <w:rFonts w:ascii="Times New Roman" w:hAnsi="Times New Roman"/>
          <w:b/>
          <w:sz w:val="28"/>
          <w:szCs w:val="28"/>
          <w:lang w:val="kk-KZ"/>
        </w:rPr>
      </w:pPr>
      <w:r w:rsidRPr="00C33274">
        <w:rPr>
          <w:rFonts w:ascii="Times New Roman" w:hAnsi="Times New Roman"/>
          <w:b/>
          <w:sz w:val="28"/>
          <w:szCs w:val="28"/>
          <w:lang w:val="kk-KZ"/>
        </w:rPr>
        <w:t>2-тарау. Бюджеттік бағдарламаның шеңберінде сот актілерін орындау тәртібі</w:t>
      </w:r>
    </w:p>
    <w:p w14:paraId="097B4728" w14:textId="77777777" w:rsidR="00C33274" w:rsidRPr="00C33274" w:rsidRDefault="00C33274" w:rsidP="00C33274">
      <w:pPr>
        <w:pStyle w:val="a8"/>
        <w:jc w:val="center"/>
        <w:rPr>
          <w:rFonts w:ascii="Times New Roman" w:hAnsi="Times New Roman"/>
          <w:b/>
          <w:sz w:val="28"/>
          <w:szCs w:val="28"/>
          <w:lang w:val="kk-KZ"/>
        </w:rPr>
      </w:pPr>
    </w:p>
    <w:p w14:paraId="596572F7" w14:textId="230F4FD2"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lastRenderedPageBreak/>
        <w:t xml:space="preserve">2. Мемлекеттік сот орындаушысы атқарушылық іс жүргізуді қозғағаннан кейін бюджеттік бағдарлама әкімшісіне Қазақстан Республикасының Азаматтық </w:t>
      </w:r>
      <w:r w:rsidR="00A85129">
        <w:rPr>
          <w:rFonts w:ascii="Times New Roman" w:hAnsi="Times New Roman"/>
          <w:sz w:val="28"/>
          <w:szCs w:val="28"/>
          <w:lang w:val="kk-KZ"/>
        </w:rPr>
        <w:t>процестік</w:t>
      </w:r>
      <w:r w:rsidRPr="00C33274">
        <w:rPr>
          <w:rFonts w:ascii="Times New Roman" w:hAnsi="Times New Roman"/>
          <w:sz w:val="28"/>
          <w:szCs w:val="28"/>
          <w:lang w:val="kk-KZ"/>
        </w:rPr>
        <w:t xml:space="preserve"> кодексінің 241-бабының және тиісті сот актілерінің талаптарына сәйкес ресімделген атқару парағының көшірмелерін қоса бере отырып, атқарушылық іс қозғау туралы қаулының көшірмесін жібереді немесе береді. Бюджеттік бағдарлама әкімшісі мемлекеттік сот орындаушысын көрсетілген құжаттарды алған күні мен сот актілерінің орындалу сатысы туралы хабарлайды.</w:t>
      </w:r>
    </w:p>
    <w:p w14:paraId="23F858BB" w14:textId="6B142E38"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t>Бюджеттік бағдарлама әкімшісі атқарушылық құжатты атқарушылық іс жүргізуді қорғау туралы қаулының көшірмесі және қоса берілген құжаттар түскен күннен бастап бір ай мерзімде орындамаған жағдайда, мемлекеттік сот орындаушысы Қазақстан Республикас</w:t>
      </w:r>
      <w:r>
        <w:rPr>
          <w:rFonts w:ascii="Times New Roman" w:hAnsi="Times New Roman"/>
          <w:sz w:val="28"/>
          <w:szCs w:val="28"/>
          <w:lang w:val="kk-KZ"/>
        </w:rPr>
        <w:t>ы Қаржы министрінің 2025 жылғы</w:t>
      </w:r>
      <w:r w:rsidR="00A85129">
        <w:rPr>
          <w:rFonts w:ascii="Times New Roman" w:hAnsi="Times New Roman"/>
          <w:sz w:val="28"/>
          <w:szCs w:val="28"/>
          <w:lang w:val="kk-KZ"/>
        </w:rPr>
        <w:br/>
      </w:r>
      <w:r w:rsidRPr="00C33274">
        <w:rPr>
          <w:rFonts w:ascii="Times New Roman" w:hAnsi="Times New Roman"/>
          <w:sz w:val="28"/>
          <w:szCs w:val="28"/>
          <w:lang w:val="kk-KZ"/>
        </w:rPr>
        <w:t>27 маусымдағы № 328 бұйрығымен бекітілген Бюджеттің қазынашылық атқарылуы және оларға кассалық қызмет көрсету рәсімдері, қазынашылық есепке алу және мониторинг рәсімдеріне (бұдан әрі – Бюджеттің қазынашылық атқарылу рәсімдері) сәйкес инкассалық өкімді шығару жөнінде шаралар қабылдайды.</w:t>
      </w:r>
    </w:p>
    <w:p w14:paraId="0970C019" w14:textId="77777777"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t>3. Сот актілері бойынша Қазақстан Республикасы Үкіметінің, орталық мемлекеттік органдардың, олардың ведомстволары мен аумақтық бөлімшелерінің міндеттемелерін орындау Қазақстан Республикасы Үкіметінің шешімі негізінде сот атқарушылық құжаттары болған кезде Қазақстан Республикасы Үкіметінің резервінен қамтамасыз етіледі.</w:t>
      </w:r>
    </w:p>
    <w:p w14:paraId="45864178" w14:textId="77777777"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t>Қазақстан Республикасы Үкіметінің тиісті шешімінің жобасын әзірлеу және келісу Қазақстан Респ</w:t>
      </w:r>
      <w:r>
        <w:rPr>
          <w:rFonts w:ascii="Times New Roman" w:hAnsi="Times New Roman"/>
          <w:sz w:val="28"/>
          <w:szCs w:val="28"/>
          <w:lang w:val="kk-KZ"/>
        </w:rPr>
        <w:t xml:space="preserve">убликасы Үкіметінің 2025 жылғы </w:t>
      </w:r>
      <w:r w:rsidRPr="00C33274">
        <w:rPr>
          <w:rFonts w:ascii="Times New Roman" w:hAnsi="Times New Roman"/>
          <w:sz w:val="28"/>
          <w:szCs w:val="28"/>
          <w:lang w:val="kk-KZ"/>
        </w:rPr>
        <w:t xml:space="preserve">21 шілдедегі </w:t>
      </w:r>
      <w:r>
        <w:rPr>
          <w:rFonts w:ascii="Times New Roman" w:hAnsi="Times New Roman"/>
          <w:sz w:val="28"/>
          <w:szCs w:val="28"/>
          <w:lang w:val="kk-KZ"/>
        </w:rPr>
        <w:br/>
      </w:r>
      <w:r w:rsidRPr="00C33274">
        <w:rPr>
          <w:rFonts w:ascii="Times New Roman" w:hAnsi="Times New Roman"/>
          <w:sz w:val="28"/>
          <w:szCs w:val="28"/>
          <w:lang w:val="kk-KZ"/>
        </w:rPr>
        <w:t>№ 551 қаулысымен бекітілген Қазақстан Республикасы Үкіметінің және жергілікті атқарушы органдардың резервтерін бөлу және пайдалану қағидаларына сәйкес жүзеге асырылады.</w:t>
      </w:r>
    </w:p>
    <w:p w14:paraId="4A8A6FE3" w14:textId="003E0E30"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t>4. Қазақстан Республикасы Үкіметінің шешімі бойынша бөлінген қаражатты бюджеттік бағдарлама әкімшісі Бюджеттің қазынашылық атқарылу рәсімдеріне сәйкес тиісті мемлекеттік мекеме – Қазақстан Республикасы Әділет министрлігінің аумақтық органының ақшаны уақытша орналастырудың қолма-қол ақшаны бақылау шотына аударады.</w:t>
      </w:r>
    </w:p>
    <w:p w14:paraId="3BF32265" w14:textId="67B2F405" w:rsidR="00C33274" w:rsidRPr="00C33274" w:rsidRDefault="00C33274" w:rsidP="00C33274">
      <w:pPr>
        <w:pStyle w:val="a8"/>
        <w:ind w:firstLine="709"/>
        <w:jc w:val="both"/>
        <w:rPr>
          <w:rFonts w:ascii="Times New Roman" w:hAnsi="Times New Roman"/>
          <w:sz w:val="28"/>
          <w:szCs w:val="28"/>
          <w:lang w:val="kk-KZ"/>
        </w:rPr>
      </w:pPr>
      <w:r w:rsidRPr="00C33274">
        <w:rPr>
          <w:rFonts w:ascii="Times New Roman" w:hAnsi="Times New Roman"/>
          <w:sz w:val="28"/>
          <w:szCs w:val="28"/>
          <w:lang w:val="kk-KZ"/>
        </w:rPr>
        <w:t>5. Мемлекеттік мекеме – Қазақстан Республикасы Әділет министрлігінің аумақтық органы келіп түскен қаражатты Бюджеттің қазынашылық атқарылу рәсімдеріне сәйкес өндіріп алушыларға аударады.</w:t>
      </w:r>
    </w:p>
    <w:sectPr w:rsidR="00C33274" w:rsidRPr="00C33274" w:rsidSect="00C33274">
      <w:headerReference w:type="even" r:id="rId10"/>
      <w:headerReference w:type="default" r:id="rId11"/>
      <w:headerReference w:type="first" r:id="rId12"/>
      <w:pgSz w:w="11906" w:h="16838"/>
      <w:pgMar w:top="709"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6F743" w14:textId="77777777" w:rsidR="00D948E9" w:rsidRDefault="00D948E9">
      <w:r>
        <w:separator/>
      </w:r>
    </w:p>
  </w:endnote>
  <w:endnote w:type="continuationSeparator" w:id="0">
    <w:p w14:paraId="54D983BA" w14:textId="77777777" w:rsidR="00D948E9" w:rsidRDefault="00D9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01B6" w14:textId="77777777" w:rsidR="00D948E9" w:rsidRDefault="00D948E9">
      <w:r>
        <w:separator/>
      </w:r>
    </w:p>
  </w:footnote>
  <w:footnote w:type="continuationSeparator" w:id="0">
    <w:p w14:paraId="0FCFFE6F" w14:textId="77777777" w:rsidR="00D948E9" w:rsidRDefault="00D94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4576" w14:textId="77777777" w:rsidR="00F47222" w:rsidRDefault="00D948E9">
    <w:pPr>
      <w:pStyle w:val="aa"/>
    </w:pPr>
    <w:r>
      <w:pict w14:anchorId="49AB7B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64.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77559"/>
      <w:docPartObj>
        <w:docPartGallery w:val="Page Numbers (Top of Page)"/>
        <w:docPartUnique/>
      </w:docPartObj>
    </w:sdtPr>
    <w:sdtEndPr>
      <w:rPr>
        <w:sz w:val="28"/>
        <w:szCs w:val="28"/>
      </w:rPr>
    </w:sdtEndPr>
    <w:sdtContent>
      <w:p w14:paraId="5FEEB315" w14:textId="77777777" w:rsidR="00946B29" w:rsidRDefault="00D948E9" w:rsidP="00C33274">
        <w:pPr>
          <w:pStyle w:val="aa"/>
          <w:jc w:val="center"/>
          <w:rPr>
            <w:sz w:val="28"/>
            <w:szCs w:val="28"/>
          </w:rPr>
        </w:pPr>
        <w:r>
          <w:pict w14:anchorId="52AE95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64.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r w:rsidR="0094496E">
          <w:rPr>
            <w:sz w:val="28"/>
            <w:szCs w:val="28"/>
          </w:rPr>
          <w:fldChar w:fldCharType="begin"/>
        </w:r>
        <w:r w:rsidR="0094496E" w:rsidRPr="00551892">
          <w:rPr>
            <w:sz w:val="28"/>
            <w:szCs w:val="28"/>
          </w:rPr>
          <w:instrText>PAGE   \* MERGEFORMAT</w:instrText>
        </w:r>
        <w:r w:rsidR="0094496E">
          <w:rPr>
            <w:sz w:val="28"/>
            <w:szCs w:val="28"/>
          </w:rPr>
          <w:fldChar w:fldCharType="separate"/>
        </w:r>
        <w:r w:rsidR="00946B29">
          <w:rPr>
            <w:noProof/>
            <w:sz w:val="28"/>
            <w:szCs w:val="28"/>
          </w:rPr>
          <w:t>4</w:t>
        </w:r>
        <w:r w:rsidR="0094496E">
          <w:rPr>
            <w:sz w:val="28"/>
            <w:szCs w:val="28"/>
          </w:rPr>
          <w:fldChar w:fldCharType="end"/>
        </w:r>
      </w:p>
      <w:p w14:paraId="635913A7" w14:textId="77777777" w:rsidR="00F47222" w:rsidRPr="00C33274" w:rsidRDefault="00D948E9" w:rsidP="00C33274">
        <w:pPr>
          <w:pStyle w:val="aa"/>
          <w:jc w:val="center"/>
          <w:rPr>
            <w:sz w:val="28"/>
            <w:szCs w:val="28"/>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05DA" w14:textId="77777777" w:rsidR="00F47222" w:rsidRDefault="00D948E9">
    <w:pPr>
      <w:pStyle w:val="aa"/>
    </w:pPr>
    <w:r>
      <w:pict w14:anchorId="0EA47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64.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57380"/>
    <w:multiLevelType w:val="hybridMultilevel"/>
    <w:tmpl w:val="91A87B58"/>
    <w:lvl w:ilvl="0" w:tplc="6E2C25E0">
      <w:start w:val="1"/>
      <w:numFmt w:val="decimal"/>
      <w:lvlText w:val="%1."/>
      <w:lvlJc w:val="left"/>
      <w:pPr>
        <w:ind w:left="1068" w:hanging="360"/>
      </w:pPr>
      <w:rPr>
        <w:rFonts w:hint="default"/>
        <w:b w:val="0"/>
        <w:color w:val="auto"/>
        <w:sz w:val="28"/>
      </w:rPr>
    </w:lvl>
    <w:lvl w:ilvl="1" w:tplc="638C56CC">
      <w:start w:val="1"/>
      <w:numFmt w:val="lowerLetter"/>
      <w:lvlText w:val="%2."/>
      <w:lvlJc w:val="left"/>
      <w:pPr>
        <w:ind w:left="1788" w:hanging="360"/>
      </w:pPr>
    </w:lvl>
    <w:lvl w:ilvl="2" w:tplc="549E8E66">
      <w:start w:val="1"/>
      <w:numFmt w:val="lowerRoman"/>
      <w:lvlText w:val="%3."/>
      <w:lvlJc w:val="right"/>
      <w:pPr>
        <w:ind w:left="2508" w:hanging="180"/>
      </w:pPr>
    </w:lvl>
    <w:lvl w:ilvl="3" w:tplc="76DEC6C2">
      <w:start w:val="1"/>
      <w:numFmt w:val="decimal"/>
      <w:lvlText w:val="%4."/>
      <w:lvlJc w:val="left"/>
      <w:pPr>
        <w:ind w:left="3228" w:hanging="360"/>
      </w:pPr>
    </w:lvl>
    <w:lvl w:ilvl="4" w:tplc="A8DC738C">
      <w:start w:val="1"/>
      <w:numFmt w:val="lowerLetter"/>
      <w:lvlText w:val="%5."/>
      <w:lvlJc w:val="left"/>
      <w:pPr>
        <w:ind w:left="3948" w:hanging="360"/>
      </w:pPr>
    </w:lvl>
    <w:lvl w:ilvl="5" w:tplc="1DE2DA50">
      <w:start w:val="1"/>
      <w:numFmt w:val="lowerRoman"/>
      <w:lvlText w:val="%6."/>
      <w:lvlJc w:val="right"/>
      <w:pPr>
        <w:ind w:left="4668" w:hanging="180"/>
      </w:pPr>
    </w:lvl>
    <w:lvl w:ilvl="6" w:tplc="BBFE7C46">
      <w:start w:val="1"/>
      <w:numFmt w:val="decimal"/>
      <w:lvlText w:val="%7."/>
      <w:lvlJc w:val="left"/>
      <w:pPr>
        <w:ind w:left="5388" w:hanging="360"/>
      </w:pPr>
    </w:lvl>
    <w:lvl w:ilvl="7" w:tplc="0700C896">
      <w:start w:val="1"/>
      <w:numFmt w:val="lowerLetter"/>
      <w:lvlText w:val="%8."/>
      <w:lvlJc w:val="left"/>
      <w:pPr>
        <w:ind w:left="6108" w:hanging="360"/>
      </w:pPr>
    </w:lvl>
    <w:lvl w:ilvl="8" w:tplc="B1E8AEF4">
      <w:start w:val="1"/>
      <w:numFmt w:val="lowerRoman"/>
      <w:lvlText w:val="%9."/>
      <w:lvlJc w:val="right"/>
      <w:pPr>
        <w:ind w:left="6828" w:hanging="180"/>
      </w:pPr>
    </w:lvl>
  </w:abstractNum>
  <w:abstractNum w:abstractNumId="1" w15:restartNumberingAfterBreak="0">
    <w:nsid w:val="7104021F"/>
    <w:multiLevelType w:val="multilevel"/>
    <w:tmpl w:val="235E481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78F4703D"/>
    <w:multiLevelType w:val="multilevel"/>
    <w:tmpl w:val="55FC0E4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22"/>
    <w:rsid w:val="000551E0"/>
    <w:rsid w:val="0094496E"/>
    <w:rsid w:val="00946B29"/>
    <w:rsid w:val="009E3BDF"/>
    <w:rsid w:val="00A85129"/>
    <w:rsid w:val="00C33274"/>
    <w:rsid w:val="00D948E9"/>
    <w:rsid w:val="00F4722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C7111A"/>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90FE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styleId="a8">
    <w:name w:val="No Spacing"/>
    <w:aliases w:val="14 TNR,Letters,No Spacing11,No Spacing2,No Spacing_0,ААА,Айгерим,Без интеБез интервала,Без интервала1,Без интервала11,Без интервала111,Без интерваль,Елжан,Исполнитель,МОЙ СТИЛЬ,Обя,Эльд,без интервала,исполнитель,мелкий,мой рабочий,норма"/>
    <w:link w:val="a9"/>
    <w:uiPriority w:val="1"/>
    <w:qFormat/>
    <w:rsid w:val="00F353C9"/>
    <w:pPr>
      <w:spacing w:after="0" w:line="240" w:lineRule="auto"/>
    </w:pPr>
    <w:rPr>
      <w:rFonts w:ascii="Calibri" w:eastAsia="Calibri" w:hAnsi="Calibri" w:cs="Times New Roman"/>
    </w:rPr>
  </w:style>
  <w:style w:type="character" w:customStyle="1" w:styleId="a9">
    <w:name w:val="Без интервала Знак"/>
    <w:aliases w:val="14 TNR Знак,Letters Знак,No Spacing11 Знак,No Spacing2 Знак,No Spacing_0 Знак,ААА Знак,Айгерим Знак,Без интеБез интервала Знак,Без интервала1 Знак,Без интервала11 Знак,Без интервала111 Знак,Без интерваль Знак,Елжан Знак,МОЙ СТИЛЬ Знак"/>
    <w:link w:val="a8"/>
    <w:uiPriority w:val="1"/>
    <w:locked/>
    <w:rsid w:val="00F353C9"/>
    <w:rPr>
      <w:rFonts w:ascii="Calibri" w:eastAsia="Calibri" w:hAnsi="Calibri" w:cs="Times New Roman"/>
    </w:rPr>
  </w:style>
  <w:style w:type="paragraph" w:styleId="aa">
    <w:name w:val="header"/>
    <w:basedOn w:val="a"/>
    <w:link w:val="ab"/>
    <w:uiPriority w:val="99"/>
    <w:unhideWhenUsed/>
    <w:qFormat/>
    <w:rsid w:val="00D32C98"/>
    <w:pPr>
      <w:tabs>
        <w:tab w:val="center" w:pos="4677"/>
        <w:tab w:val="right" w:pos="9355"/>
      </w:tabs>
    </w:pPr>
  </w:style>
  <w:style w:type="character" w:customStyle="1" w:styleId="ab">
    <w:name w:val="Верхний колонтитул Знак"/>
    <w:basedOn w:val="a0"/>
    <w:link w:val="aa"/>
    <w:uiPriority w:val="99"/>
    <w:rsid w:val="00D32C98"/>
    <w:rPr>
      <w:rFonts w:ascii="Times New Roman" w:eastAsia="Times New Roman" w:hAnsi="Times New Roman" w:cs="Times New Roman"/>
      <w:sz w:val="24"/>
      <w:szCs w:val="24"/>
      <w:lang w:eastAsia="ru-RU"/>
    </w:rPr>
  </w:style>
  <w:style w:type="paragraph" w:styleId="ac">
    <w:name w:val="footer"/>
    <w:basedOn w:val="a"/>
    <w:link w:val="ad"/>
    <w:uiPriority w:val="99"/>
    <w:unhideWhenUsed/>
    <w:qFormat/>
    <w:rsid w:val="00D32C98"/>
    <w:pPr>
      <w:tabs>
        <w:tab w:val="center" w:pos="4677"/>
        <w:tab w:val="right" w:pos="9355"/>
      </w:tabs>
    </w:pPr>
  </w:style>
  <w:style w:type="character" w:customStyle="1" w:styleId="ad">
    <w:name w:val="Нижний колонтитул Знак"/>
    <w:basedOn w:val="a0"/>
    <w:link w:val="ac"/>
    <w:uiPriority w:val="99"/>
    <w:rsid w:val="00D32C98"/>
    <w:rPr>
      <w:rFonts w:ascii="Times New Roman" w:eastAsia="Times New Roman" w:hAnsi="Times New Roman" w:cs="Times New Roman"/>
      <w:sz w:val="24"/>
      <w:szCs w:val="24"/>
      <w:lang w:eastAsia="ru-RU"/>
    </w:rPr>
  </w:style>
  <w:style w:type="paragraph" w:styleId="ae">
    <w:name w:val="Normal (Web)"/>
    <w:aliases w:val="Зн,Знак Знак Знак Знак Зн,Знак Знак1 Зн,Знак Знак1 Знак,Знак Знак1 Знак Знак,Знак4,Знак4 Знак,Знак4 Знак Знак,Обычный (Web)1,Обычный (веб) Знак Знак Знак,Обычный (веб) Знак Знак Знак Знак,Обычный (веб) Знак Знак1,Обычный (веб) Знак1"/>
    <w:basedOn w:val="a"/>
    <w:link w:val="af"/>
    <w:uiPriority w:val="99"/>
    <w:unhideWhenUsed/>
    <w:qFormat/>
    <w:rsid w:val="00143902"/>
    <w:pPr>
      <w:spacing w:before="100" w:beforeAutospacing="1" w:after="100" w:afterAutospacing="1"/>
    </w:pPr>
    <w:rPr>
      <w:lang w:eastAsia="en-US"/>
    </w:rPr>
  </w:style>
  <w:style w:type="character" w:styleId="af0">
    <w:name w:val="Hyperlink"/>
    <w:basedOn w:val="a0"/>
    <w:uiPriority w:val="99"/>
    <w:unhideWhenUsed/>
    <w:rsid w:val="00143902"/>
    <w:rPr>
      <w:color w:val="0000FF"/>
      <w:u w:val="single"/>
    </w:rPr>
  </w:style>
  <w:style w:type="character" w:customStyle="1" w:styleId="af">
    <w:name w:val="Обычный (Интернет) Знак"/>
    <w:aliases w:val="Зн Знак,Знак Знак Знак Знак Зн Знак,Знак Знак1 Зн Знак,Знак Знак1 Знак Знак1,Знак Знак1 Знак Знак Знак,Знак4 Знак1,Знак4 Знак Знак1,Знак4 Знак Знак Знак,Обычный (Web)1 Знак,Обычный (веб) Знак Знак Знак Знак1"/>
    <w:link w:val="ae"/>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1">
    <w:name w:val="Нет"/>
    <w:rsid w:val="00143902"/>
  </w:style>
  <w:style w:type="character" w:customStyle="1" w:styleId="Hyperlink1">
    <w:name w:val="Hyperlink.1"/>
    <w:basedOn w:val="af1"/>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290FE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65847">
      <w:bodyDiv w:val="1"/>
      <w:marLeft w:val="0"/>
      <w:marRight w:val="0"/>
      <w:marTop w:val="0"/>
      <w:marBottom w:val="0"/>
      <w:divBdr>
        <w:top w:val="none" w:sz="0" w:space="0" w:color="auto"/>
        <w:left w:val="none" w:sz="0" w:space="0" w:color="auto"/>
        <w:bottom w:val="none" w:sz="0" w:space="0" w:color="auto"/>
        <w:right w:val="none" w:sz="0" w:space="0" w:color="auto"/>
      </w:divBdr>
    </w:div>
    <w:div w:id="322663600">
      <w:marLeft w:val="0"/>
      <w:marRight w:val="0"/>
      <w:marTop w:val="0"/>
      <w:marBottom w:val="0"/>
      <w:divBdr>
        <w:top w:val="none" w:sz="0" w:space="0" w:color="auto"/>
        <w:left w:val="none" w:sz="0" w:space="0" w:color="auto"/>
        <w:bottom w:val="none" w:sz="0" w:space="0" w:color="auto"/>
        <w:right w:val="none" w:sz="0" w:space="0" w:color="auto"/>
      </w:divBdr>
    </w:div>
    <w:div w:id="668214100">
      <w:bodyDiv w:val="1"/>
      <w:marLeft w:val="0"/>
      <w:marRight w:val="0"/>
      <w:marTop w:val="0"/>
      <w:marBottom w:val="0"/>
      <w:divBdr>
        <w:top w:val="none" w:sz="0" w:space="0" w:color="auto"/>
        <w:left w:val="none" w:sz="0" w:space="0" w:color="auto"/>
        <w:bottom w:val="none" w:sz="0" w:space="0" w:color="auto"/>
        <w:right w:val="none" w:sz="0" w:space="0" w:color="auto"/>
      </w:divBdr>
    </w:div>
    <w:div w:id="1203249948">
      <w:marLeft w:val="0"/>
      <w:marRight w:val="0"/>
      <w:marTop w:val="0"/>
      <w:marBottom w:val="0"/>
      <w:divBdr>
        <w:top w:val="none" w:sz="0" w:space="0" w:color="auto"/>
        <w:left w:val="none" w:sz="0" w:space="0" w:color="auto"/>
        <w:bottom w:val="none" w:sz="0" w:space="0" w:color="auto"/>
        <w:right w:val="none" w:sz="0" w:space="0" w:color="auto"/>
      </w:divBdr>
    </w:div>
    <w:div w:id="1472940294">
      <w:marLeft w:val="0"/>
      <w:marRight w:val="0"/>
      <w:marTop w:val="0"/>
      <w:marBottom w:val="0"/>
      <w:divBdr>
        <w:top w:val="none" w:sz="0" w:space="0" w:color="auto"/>
        <w:left w:val="none" w:sz="0" w:space="0" w:color="auto"/>
        <w:bottom w:val="none" w:sz="0" w:space="0" w:color="auto"/>
        <w:right w:val="none" w:sz="0" w:space="0" w:color="auto"/>
      </w:divBdr>
    </w:div>
    <w:div w:id="206799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2024-09-11T13:54:00Z</dcterms:created>
  <dc:creator>Дәулетберді Гаухар</dc:creator>
  <lastModifiedBy>Ташенов Аян Сагнаевич</lastModifiedBy>
  <dcterms:modified xsi:type="dcterms:W3CDTF">2025-08-12T04:43:00Z</dcterms:modified>
  <revision>51</revision>
</coreProperties>
</file>

<file path=customXml/item3.xml><?xml version="1.0" encoding="utf-8"?>
<Properties xmlns="http://schemas.openxmlformats.org/officeDocument/2006/extended-properties" xmlns:vt="http://schemas.openxmlformats.org/officeDocument/2006/docPropsVTypes">
  <Template>Normal</Template>
  <TotalTime>49</TotalTime>
  <Pages>2</Pages>
  <Words>221</Words>
  <Characters>1265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1484</CharactersWithSpaces>
  <SharedDoc>false</SharedDoc>
  <HyperlinksChanged>false</HyperlinksChanged>
  <AppVersion>16.0000</AppVersion>
</Properties>
</file>

<file path=customXml/itemProps1.xml><?xml version="1.0" encoding="utf-8"?>
<ds:datastoreItem xmlns:ds="http://schemas.openxmlformats.org/officeDocument/2006/customXml" ds:itemID="{EF5FB89F-5B5F-46A7-AA3B-BEBD02AF8B81}">
  <ds:schemaRefs>
    <ds:schemaRef ds:uri="http://schemas.openxmlformats.org/officeDocument/2006/bibliography"/>
  </ds:schemaRefs>
</ds:datastoreItem>
</file>

<file path=customXml/itemProps2.xml><?xml version="1.0" encoding="utf-8"?>
<ds:datastoreItem xmlns:ds="http://schemas.openxmlformats.org/officeDocument/2006/customXml" ds:itemID="{C4A49CA0-13D1-46F9-A3AB-B1C961E9F99F}">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0F2C8272-843C-42C0-B97C-5EB6895E698A}">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Дәулетберді Гаухар</dc:creator>
  <cp:lastModifiedBy>Lenovo</cp:lastModifiedBy>
  <cp:revision>3</cp:revision>
  <dcterms:created xsi:type="dcterms:W3CDTF">2025-11-13T02:58:00Z</dcterms:created>
  <dcterms:modified xsi:type="dcterms:W3CDTF">2025-11-13T03:22:00Z</dcterms:modified>
</cp:coreProperties>
</file>